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375"/>
        <w:gridCol w:w="3330"/>
        <w:gridCol w:w="3407"/>
      </w:tblGrid>
      <w:tr w:rsidR="006800B4" w:rsidRPr="009B02BB" w:rsidTr="00141BC5">
        <w:trPr>
          <w:trHeight w:val="851"/>
          <w:tblHeader/>
          <w:jc w:val="center"/>
        </w:trPr>
        <w:tc>
          <w:tcPr>
            <w:tcW w:w="2014" w:type="dxa"/>
            <w:vMerge w:val="restart"/>
            <w:shd w:val="clear" w:color="auto" w:fill="E5B8B7"/>
            <w:vAlign w:val="center"/>
          </w:tcPr>
          <w:p w:rsidR="006800B4" w:rsidRPr="00DE2D14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DE2D1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الاهداف الاستراتيجية</w:t>
            </w:r>
          </w:p>
        </w:tc>
        <w:tc>
          <w:tcPr>
            <w:tcW w:w="2375" w:type="dxa"/>
            <w:vMerge w:val="restart"/>
            <w:shd w:val="clear" w:color="auto" w:fill="E5B8B7"/>
            <w:vAlign w:val="center"/>
          </w:tcPr>
          <w:p w:rsidR="006800B4" w:rsidRPr="00DE2D14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الاهداف الفرعية </w:t>
            </w:r>
          </w:p>
        </w:tc>
        <w:tc>
          <w:tcPr>
            <w:tcW w:w="3330" w:type="dxa"/>
            <w:vMerge w:val="restart"/>
            <w:shd w:val="clear" w:color="auto" w:fill="E5B8B7"/>
            <w:vAlign w:val="center"/>
          </w:tcPr>
          <w:p w:rsidR="006800B4" w:rsidRPr="004F69F1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4F69F1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النشاطات الرئيسية </w:t>
            </w:r>
          </w:p>
        </w:tc>
        <w:tc>
          <w:tcPr>
            <w:tcW w:w="3407" w:type="dxa"/>
            <w:vMerge w:val="restart"/>
            <w:shd w:val="clear" w:color="auto" w:fill="E5B8B7"/>
            <w:vAlign w:val="center"/>
          </w:tcPr>
          <w:p w:rsidR="006800B4" w:rsidRPr="00DE2D14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DE2D14">
              <w:rPr>
                <w:rFonts w:cs="Simplified Arabic" w:hint="cs"/>
                <w:b/>
                <w:bCs/>
                <w:sz w:val="24"/>
                <w:szCs w:val="24"/>
                <w:rtl/>
              </w:rPr>
              <w:t>جهة المسؤولية</w:t>
            </w:r>
          </w:p>
        </w:tc>
      </w:tr>
      <w:tr w:rsidR="006800B4" w:rsidRPr="009B02BB" w:rsidTr="00141BC5">
        <w:trPr>
          <w:trHeight w:val="458"/>
          <w:tblHeader/>
          <w:jc w:val="center"/>
        </w:trPr>
        <w:tc>
          <w:tcPr>
            <w:tcW w:w="2014" w:type="dxa"/>
            <w:vMerge/>
            <w:shd w:val="clear" w:color="auto" w:fill="E5B8B7"/>
            <w:vAlign w:val="center"/>
          </w:tcPr>
          <w:p w:rsidR="006800B4" w:rsidRPr="00DE2D14" w:rsidRDefault="006800B4" w:rsidP="00141BC5">
            <w:pPr>
              <w:spacing w:after="0"/>
              <w:jc w:val="highKashida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375" w:type="dxa"/>
            <w:vMerge/>
            <w:shd w:val="clear" w:color="auto" w:fill="E5B8B7"/>
            <w:vAlign w:val="center"/>
          </w:tcPr>
          <w:p w:rsidR="006800B4" w:rsidRPr="00DE2D14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vMerge/>
            <w:shd w:val="clear" w:color="auto" w:fill="E5B8B7"/>
            <w:vAlign w:val="center"/>
          </w:tcPr>
          <w:p w:rsidR="006800B4" w:rsidRPr="004F69F1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407" w:type="dxa"/>
            <w:vMerge/>
            <w:shd w:val="clear" w:color="auto" w:fill="E5B8B7"/>
            <w:vAlign w:val="center"/>
          </w:tcPr>
          <w:p w:rsidR="006800B4" w:rsidRPr="00DE2D14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800B4" w:rsidRPr="009B02BB" w:rsidTr="00141BC5">
        <w:trPr>
          <w:trHeight w:val="429"/>
          <w:jc w:val="center"/>
        </w:trPr>
        <w:tc>
          <w:tcPr>
            <w:tcW w:w="2014" w:type="dxa"/>
            <w:vMerge w:val="restart"/>
            <w:shd w:val="clear" w:color="auto" w:fill="FFFFFF"/>
            <w:vAlign w:val="center"/>
          </w:tcPr>
          <w:p w:rsidR="006800B4" w:rsidRPr="003619EB" w:rsidRDefault="006800B4" w:rsidP="00141BC5">
            <w:pPr>
              <w:spacing w:after="0" w:line="240" w:lineRule="auto"/>
              <w:ind w:left="360"/>
              <w:jc w:val="highKashida"/>
              <w:rPr>
                <w:rFonts w:cs="Simplified Arabic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(1) تعزيز الخطاب الديني الوسطي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Pr="00FB2C4E" w:rsidRDefault="006800B4" w:rsidP="00141BC5">
            <w:pPr>
              <w:spacing w:after="0" w:line="240" w:lineRule="auto"/>
              <w:jc w:val="highKashida"/>
              <w:rPr>
                <w:rFonts w:cs="Simplified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1.1  بناء</w:t>
            </w:r>
            <w:r w:rsidRPr="003619EB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القدرات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Pr="004F69F1" w:rsidRDefault="006800B4" w:rsidP="00141BC5">
            <w:pPr>
              <w:spacing w:after="0" w:line="240" w:lineRule="auto"/>
              <w:ind w:left="95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 w:rsidRPr="004F69F1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تدريب </w:t>
            </w: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وتأهيل الأئمة والواعظات</w:t>
            </w:r>
          </w:p>
        </w:tc>
        <w:tc>
          <w:tcPr>
            <w:tcW w:w="3407" w:type="dxa"/>
            <w:shd w:val="clear" w:color="auto" w:fill="FFFFFF"/>
          </w:tcPr>
          <w:p w:rsidR="006800B4" w:rsidRPr="009B02BB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للوعظ والارشاد</w:t>
            </w:r>
          </w:p>
        </w:tc>
      </w:tr>
      <w:tr w:rsidR="006800B4" w:rsidRPr="009B02BB" w:rsidTr="00141BC5">
        <w:trPr>
          <w:trHeight w:val="429"/>
          <w:jc w:val="center"/>
        </w:trPr>
        <w:tc>
          <w:tcPr>
            <w:tcW w:w="2014" w:type="dxa"/>
            <w:vMerge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ind w:left="360"/>
              <w:jc w:val="highKashida"/>
              <w:rPr>
                <w:rFonts w:cs="Simplified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1.2 رفع عدد حفظة القرآن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ind w:left="95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زيادة عدد مراكز تحفيظ قرآن</w:t>
            </w:r>
          </w:p>
          <w:p w:rsidR="006800B4" w:rsidRDefault="006800B4" w:rsidP="00141BC5">
            <w:pPr>
              <w:spacing w:after="0" w:line="240" w:lineRule="auto"/>
              <w:ind w:left="95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تشجيع المواطنين على حفظ القرآن من خلال الخطب والدروس وتوزيع النشرات</w:t>
            </w:r>
          </w:p>
          <w:p w:rsidR="006800B4" w:rsidRDefault="006800B4" w:rsidP="00141BC5">
            <w:pPr>
              <w:spacing w:after="0" w:line="240" w:lineRule="auto"/>
              <w:ind w:left="95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تحسين المراكز الحالية</w:t>
            </w:r>
          </w:p>
          <w:p w:rsidR="006800B4" w:rsidRDefault="006800B4" w:rsidP="00141BC5">
            <w:pPr>
              <w:spacing w:after="0" w:line="240" w:lineRule="auto"/>
              <w:ind w:left="95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إعداد المسابقات المحلية والخارجية</w:t>
            </w:r>
          </w:p>
          <w:p w:rsidR="006800B4" w:rsidRPr="004F69F1" w:rsidRDefault="006800B4" w:rsidP="00141BC5">
            <w:pPr>
              <w:spacing w:after="0" w:line="240" w:lineRule="auto"/>
              <w:ind w:left="95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7" w:type="dxa"/>
            <w:shd w:val="clear" w:color="auto" w:fill="FFFFFF"/>
          </w:tcPr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الإدارة العامة للوعظ والارشاد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للتحفيظ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الإدارة العامة للعلاقات العامة والاعلام</w:t>
            </w:r>
          </w:p>
        </w:tc>
      </w:tr>
      <w:tr w:rsidR="006800B4" w:rsidRPr="009B02BB" w:rsidTr="00141BC5">
        <w:trPr>
          <w:trHeight w:val="429"/>
          <w:jc w:val="center"/>
        </w:trPr>
        <w:tc>
          <w:tcPr>
            <w:tcW w:w="2014" w:type="dxa"/>
            <w:vMerge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ind w:left="360"/>
              <w:jc w:val="highKashida"/>
              <w:rPr>
                <w:rFonts w:cs="Simplified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1.3 تقديم إرشاد ديني من خلال الخطب والدروس الدينية عدد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ind w:left="95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إعداد خطب تناقش قضايا إجتماعية </w:t>
            </w:r>
          </w:p>
          <w:p w:rsidR="006800B4" w:rsidRDefault="006800B4" w:rsidP="00141BC5">
            <w:pPr>
              <w:spacing w:after="0" w:line="240" w:lineRule="auto"/>
              <w:ind w:left="95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إعداد خطب تناقش قضايا أخلاقية</w:t>
            </w:r>
          </w:p>
          <w:p w:rsidR="006800B4" w:rsidRPr="004F69F1" w:rsidRDefault="006800B4" w:rsidP="00141BC5">
            <w:pPr>
              <w:spacing w:after="0" w:line="240" w:lineRule="auto"/>
              <w:ind w:left="95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إعداد خطب تناقش قضايا دينية وحياتية</w:t>
            </w:r>
          </w:p>
        </w:tc>
        <w:tc>
          <w:tcPr>
            <w:tcW w:w="3407" w:type="dxa"/>
            <w:shd w:val="clear" w:color="auto" w:fill="FFFFFF"/>
          </w:tcPr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للوعظ والارشاد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للمساجد</w:t>
            </w:r>
          </w:p>
        </w:tc>
      </w:tr>
      <w:tr w:rsidR="006800B4" w:rsidRPr="009B02BB" w:rsidTr="00141BC5">
        <w:trPr>
          <w:trHeight w:val="870"/>
          <w:jc w:val="center"/>
        </w:trPr>
        <w:tc>
          <w:tcPr>
            <w:tcW w:w="2014" w:type="dxa"/>
            <w:vMerge w:val="restart"/>
            <w:shd w:val="clear" w:color="auto" w:fill="FFFFFF"/>
            <w:vAlign w:val="center"/>
          </w:tcPr>
          <w:p w:rsidR="006800B4" w:rsidRPr="003619EB" w:rsidRDefault="006800B4" w:rsidP="00141BC5">
            <w:pPr>
              <w:spacing w:after="0"/>
              <w:jc w:val="highKashida"/>
              <w:rPr>
                <w:rFonts w:cs="Simplified Arabic"/>
                <w:color w:val="C00000"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(2) الاستثمار الامثل للأملاك الوقفية</w:t>
            </w:r>
            <w:r w:rsidRPr="003619EB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Pr="003619EB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2.1 تحسين إجراءات استثمار الأملاك الوقفية</w:t>
            </w:r>
            <w:r w:rsidRPr="003619EB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 w:rsidRPr="004F69F1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تطوير الانظمة</w:t>
            </w: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والتشريعات الناظمة لاستقمار الأملاك الوقفية</w:t>
            </w:r>
            <w:r w:rsidRPr="004F69F1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في فلسطين</w:t>
            </w: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.</w:t>
            </w:r>
          </w:p>
          <w:p w:rsidR="006800B4" w:rsidRPr="004F69F1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rtl/>
              </w:rPr>
            </w:pPr>
          </w:p>
        </w:tc>
        <w:tc>
          <w:tcPr>
            <w:tcW w:w="3407" w:type="dxa"/>
            <w:shd w:val="clear" w:color="auto" w:fill="FFFFFF"/>
          </w:tcPr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للأملاك الوقفية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وحدة الاستثمار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للشؤون القانونية</w:t>
            </w:r>
          </w:p>
        </w:tc>
      </w:tr>
      <w:tr w:rsidR="006800B4" w:rsidRPr="009B02BB" w:rsidTr="00141BC5">
        <w:trPr>
          <w:trHeight w:val="835"/>
          <w:jc w:val="center"/>
        </w:trPr>
        <w:tc>
          <w:tcPr>
            <w:tcW w:w="2014" w:type="dxa"/>
            <w:vMerge/>
            <w:shd w:val="clear" w:color="auto" w:fill="FFFFFF"/>
            <w:vAlign w:val="center"/>
          </w:tcPr>
          <w:p w:rsidR="006800B4" w:rsidRPr="009B02BB" w:rsidRDefault="006800B4" w:rsidP="00141BC5">
            <w:pPr>
              <w:spacing w:after="0"/>
              <w:ind w:left="360"/>
              <w:jc w:val="high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Pr="003619EB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2.2 حصر ومسح الأراضي الوقفية</w:t>
            </w:r>
            <w:r w:rsidRPr="003619EB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طرح عطاء لشركات المساحة الوطنية لعمل خرائط</w:t>
            </w:r>
          </w:p>
          <w:p w:rsidR="006800B4" w:rsidRPr="004F69F1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إعلان مساحة الأملاك الوقفية المستثمرة والغير مستثمر</w:t>
            </w:r>
          </w:p>
        </w:tc>
        <w:tc>
          <w:tcPr>
            <w:tcW w:w="3407" w:type="dxa"/>
            <w:shd w:val="clear" w:color="auto" w:fill="FFFFFF"/>
          </w:tcPr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 الادارة العامة للأملاك الوقفية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وحدة الاستثمار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للشؤون القانونية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للعلاقات العامة</w:t>
            </w:r>
          </w:p>
        </w:tc>
      </w:tr>
      <w:tr w:rsidR="006800B4" w:rsidRPr="009B02BB" w:rsidTr="00141BC5">
        <w:trPr>
          <w:trHeight w:val="1446"/>
          <w:jc w:val="center"/>
        </w:trPr>
        <w:tc>
          <w:tcPr>
            <w:tcW w:w="2014" w:type="dxa"/>
            <w:vMerge/>
            <w:shd w:val="clear" w:color="auto" w:fill="FFFFFF"/>
            <w:textDirection w:val="btLr"/>
            <w:vAlign w:val="center"/>
          </w:tcPr>
          <w:p w:rsidR="006800B4" w:rsidRDefault="006800B4" w:rsidP="00141BC5">
            <w:pPr>
              <w:spacing w:after="0"/>
              <w:ind w:left="360" w:right="113"/>
              <w:jc w:val="high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Pr="003619EB" w:rsidRDefault="006800B4" w:rsidP="00141BC5">
            <w:pPr>
              <w:jc w:val="highKashida"/>
              <w:rPr>
                <w:rFonts w:cs="Simplified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2.3 </w:t>
            </w:r>
            <w:r w:rsidRPr="003619EB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زيادة عدد الاستثمارات المشاريع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 w:rsidRPr="004F69F1"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- التنسيق مع القضاء والجهات المسؤولة لايقاف تطبيق قانون حماية المستأجر من الاوقاف.</w:t>
            </w:r>
          </w:p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- إنشاء محكمة خاصة بقضايا الأوقاف.</w:t>
            </w:r>
          </w:p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استرداد الاملاك الوقفية الموجودة بحيازة واضعي اليد</w:t>
            </w:r>
          </w:p>
          <w:p w:rsidR="006800B4" w:rsidRPr="004F69F1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إقامة عدة مشاريع استثمارية</w:t>
            </w:r>
          </w:p>
        </w:tc>
        <w:tc>
          <w:tcPr>
            <w:tcW w:w="3407" w:type="dxa"/>
            <w:shd w:val="clear" w:color="auto" w:fill="FFFFFF"/>
          </w:tcPr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للأملاك الوقفية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وحدة الاستثمار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للشؤون القانونية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للعلاقات العامة</w:t>
            </w:r>
          </w:p>
        </w:tc>
      </w:tr>
      <w:tr w:rsidR="006800B4" w:rsidRPr="009B02BB" w:rsidTr="00141BC5">
        <w:trPr>
          <w:trHeight w:val="888"/>
          <w:jc w:val="center"/>
        </w:trPr>
        <w:tc>
          <w:tcPr>
            <w:tcW w:w="2014" w:type="dxa"/>
            <w:vMerge w:val="restart"/>
            <w:shd w:val="clear" w:color="auto" w:fill="FFFFFF"/>
            <w:vAlign w:val="center"/>
          </w:tcPr>
          <w:p w:rsidR="006800B4" w:rsidRPr="003619EB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(3) تطوير الحج</w:t>
            </w:r>
            <w:r w:rsidRPr="003619EB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Pr="003619EB" w:rsidRDefault="006800B4" w:rsidP="00141BC5">
            <w:pPr>
              <w:spacing w:after="0"/>
              <w:jc w:val="highKashida"/>
              <w:rPr>
                <w:rFonts w:cs="Simplified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3.1 توقيع بروتوكول الحج مع السعودية بمزايا وتحسينات محددة</w:t>
            </w:r>
            <w:r w:rsidRPr="003619EB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Pr="004F69F1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4"/>
                <w:szCs w:val="24"/>
                <w:rtl/>
              </w:rPr>
            </w:pPr>
            <w:r>
              <w:rPr>
                <w:rFonts w:cs="Simplified Arabic" w:hint="cs"/>
                <w:color w:val="000000"/>
                <w:sz w:val="24"/>
                <w:szCs w:val="24"/>
                <w:rtl/>
              </w:rPr>
              <w:t>السفر إلى السعودية ومناقشة البروتوكول وإضافة تحسينات لفلسطين</w:t>
            </w:r>
          </w:p>
        </w:tc>
        <w:tc>
          <w:tcPr>
            <w:tcW w:w="3407" w:type="dxa"/>
            <w:shd w:val="clear" w:color="auto" w:fill="FFFFFF"/>
          </w:tcPr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للحج والعمرة</w:t>
            </w:r>
          </w:p>
        </w:tc>
      </w:tr>
      <w:tr w:rsidR="006800B4" w:rsidRPr="009B02BB" w:rsidTr="00141BC5">
        <w:trPr>
          <w:trHeight w:val="107"/>
          <w:jc w:val="center"/>
        </w:trPr>
        <w:tc>
          <w:tcPr>
            <w:tcW w:w="2014" w:type="dxa"/>
            <w:vMerge/>
            <w:shd w:val="clear" w:color="auto" w:fill="FFFFFF"/>
            <w:textDirection w:val="btLr"/>
            <w:vAlign w:val="center"/>
          </w:tcPr>
          <w:p w:rsidR="006800B4" w:rsidRPr="009B02BB" w:rsidRDefault="006800B4" w:rsidP="00141BC5">
            <w:pPr>
              <w:spacing w:after="0"/>
              <w:ind w:left="360" w:right="113"/>
              <w:jc w:val="high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Pr="003619EB" w:rsidRDefault="006800B4" w:rsidP="00141BC5">
            <w:pPr>
              <w:jc w:val="highKashida"/>
              <w:rPr>
                <w:rFonts w:cs="Simplified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3.2 عقد اتفاقيات سكن ونقل الحجاج </w:t>
            </w: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lastRenderedPageBreak/>
              <w:t>بمستوى عالي</w:t>
            </w:r>
            <w:r w:rsidRPr="003619EB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lastRenderedPageBreak/>
              <w:t>التعاقد مع شركات الاسكان لتوفير سكن وخدمات عالية المستوى</w:t>
            </w:r>
          </w:p>
          <w:p w:rsidR="006800B4" w:rsidRPr="004F69F1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 xml:space="preserve">التعاقد مع شركات النقل للحجاج بمواصفات حديثة </w:t>
            </w:r>
          </w:p>
        </w:tc>
        <w:tc>
          <w:tcPr>
            <w:tcW w:w="3407" w:type="dxa"/>
            <w:shd w:val="clear" w:color="auto" w:fill="FFFFFF"/>
          </w:tcPr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للحج والعمرة</w:t>
            </w:r>
          </w:p>
          <w:p w:rsidR="006800B4" w:rsidRPr="009B02BB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</w:p>
        </w:tc>
      </w:tr>
      <w:tr w:rsidR="006800B4" w:rsidRPr="009B02BB" w:rsidTr="00141BC5">
        <w:trPr>
          <w:trHeight w:val="107"/>
          <w:jc w:val="center"/>
        </w:trPr>
        <w:tc>
          <w:tcPr>
            <w:tcW w:w="2014" w:type="dxa"/>
            <w:vMerge/>
            <w:shd w:val="clear" w:color="auto" w:fill="FFFFFF"/>
            <w:textDirection w:val="btLr"/>
            <w:vAlign w:val="center"/>
          </w:tcPr>
          <w:p w:rsidR="006800B4" w:rsidRPr="009B02BB" w:rsidRDefault="006800B4" w:rsidP="00141BC5">
            <w:pPr>
              <w:spacing w:after="0"/>
              <w:ind w:left="360" w:right="113"/>
              <w:jc w:val="high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Default="006800B4" w:rsidP="00141BC5">
            <w:pPr>
              <w:jc w:val="highKashida"/>
              <w:rPr>
                <w:rFonts w:cs="Simplified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3.3 تقديم خدمات وارشاد للحجاج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تأهيل وتدريب العاملين في الادارة العامة للحج والعمرة.</w:t>
            </w:r>
          </w:p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تأهيل مرشدين وإداريين لمرافقة الحجاج.</w:t>
            </w:r>
          </w:p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عقد ورش عمل توجيهية وارشادية للحجاج قبل السفر</w:t>
            </w:r>
          </w:p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7" w:type="dxa"/>
            <w:shd w:val="clear" w:color="auto" w:fill="FFFFFF"/>
          </w:tcPr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للحج والعمرة.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للوعظ والارشاد.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المديريات في المحافظات.</w:t>
            </w:r>
          </w:p>
        </w:tc>
      </w:tr>
      <w:tr w:rsidR="006800B4" w:rsidRPr="009B02BB" w:rsidTr="00141BC5">
        <w:trPr>
          <w:trHeight w:val="413"/>
          <w:jc w:val="center"/>
        </w:trPr>
        <w:tc>
          <w:tcPr>
            <w:tcW w:w="2014" w:type="dxa"/>
            <w:shd w:val="clear" w:color="auto" w:fill="FFFFFF"/>
            <w:vAlign w:val="center"/>
          </w:tcPr>
          <w:p w:rsidR="006800B4" w:rsidRPr="003619EB" w:rsidRDefault="006800B4" w:rsidP="00141BC5">
            <w:pPr>
              <w:spacing w:after="0"/>
              <w:ind w:left="360"/>
              <w:jc w:val="highKashida"/>
              <w:rPr>
                <w:rFonts w:cs="Simplified Arabic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>(4) تعزيز التكافل الاجتماعي</w:t>
            </w:r>
            <w:r w:rsidRPr="003619EB">
              <w:rPr>
                <w:rFonts w:cs="Simplified Arabic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6800B4" w:rsidRPr="00DE2D14" w:rsidRDefault="006800B4" w:rsidP="00141BC5">
            <w:pPr>
              <w:spacing w:after="0" w:line="240" w:lineRule="auto"/>
              <w:jc w:val="high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4.1 المساهمة في تخفيف الفقر في فلسطين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إعداد قاعدة بيانات للأسر المحتاجة في فلسطين.</w:t>
            </w:r>
          </w:p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إعداد قاعدة بيانات للأيتام في فلسطين.</w:t>
            </w:r>
          </w:p>
          <w:p w:rsidR="006800B4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  <w:r>
              <w:rPr>
                <w:rFonts w:cs="Simplified Arabic" w:hint="cs"/>
                <w:color w:val="000000"/>
                <w:sz w:val="20"/>
                <w:szCs w:val="20"/>
                <w:rtl/>
              </w:rPr>
              <w:t>إعادة هيكلة لجان الزكاة وتنظيم عمل اللجان</w:t>
            </w:r>
          </w:p>
          <w:p w:rsidR="006800B4" w:rsidRPr="004F69F1" w:rsidRDefault="006800B4" w:rsidP="00141BC5">
            <w:pPr>
              <w:spacing w:after="0" w:line="240" w:lineRule="auto"/>
              <w:jc w:val="highKashida"/>
              <w:rPr>
                <w:rFonts w:cs="Simplified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7" w:type="dxa"/>
            <w:shd w:val="clear" w:color="auto" w:fill="FFFFFF"/>
          </w:tcPr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للزكاة</w:t>
            </w:r>
          </w:p>
          <w:p w:rsidR="006800B4" w:rsidRDefault="006800B4" w:rsidP="00141BC5">
            <w:pPr>
              <w:spacing w:after="0"/>
              <w:jc w:val="high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الادارة العامة للشؤون الادارية والمالية</w:t>
            </w:r>
          </w:p>
        </w:tc>
      </w:tr>
    </w:tbl>
    <w:p w:rsidR="007E3D6B" w:rsidRPr="006800B4" w:rsidRDefault="007E3D6B"/>
    <w:sectPr w:rsidR="007E3D6B" w:rsidRPr="006800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4"/>
    <w:rsid w:val="006800B4"/>
    <w:rsid w:val="007E3D6B"/>
    <w:rsid w:val="0091738E"/>
    <w:rsid w:val="00B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28BA1-C92C-4581-8D0E-883E2AB1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eman2</dc:creator>
  <cp:lastModifiedBy>Etaf Ali</cp:lastModifiedBy>
  <cp:revision>2</cp:revision>
  <dcterms:created xsi:type="dcterms:W3CDTF">2017-09-26T10:39:00Z</dcterms:created>
  <dcterms:modified xsi:type="dcterms:W3CDTF">2017-09-26T10:39:00Z</dcterms:modified>
</cp:coreProperties>
</file>